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90" w:rsidRDefault="00462040" w:rsidP="0038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Mental Health and Wellbeing Policy</w:t>
      </w:r>
      <w:r w:rsidR="00381604" w:rsidRPr="000A3089">
        <w:rPr>
          <w:rFonts w:ascii="Arial" w:hAnsi="Arial" w:cs="Arial"/>
          <w:b/>
          <w:bCs/>
          <w:color w:val="000000"/>
          <w:u w:val="single"/>
        </w:rPr>
        <w:t xml:space="preserve"> Self-Evaluation</w:t>
      </w:r>
      <w:r w:rsidR="00F00890" w:rsidRPr="000A3089">
        <w:rPr>
          <w:rFonts w:ascii="Arial" w:hAnsi="Arial" w:cs="Arial"/>
          <w:b/>
          <w:bCs/>
          <w:color w:val="000000"/>
          <w:u w:val="single"/>
        </w:rPr>
        <w:t xml:space="preserve"> Tool</w:t>
      </w:r>
      <w:r w:rsidR="00381604" w:rsidRPr="000A308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381604" w:rsidRPr="00714479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</w:t>
      </w:r>
      <w:r w:rsidR="00381604">
        <w:rPr>
          <w:noProof/>
          <w:lang w:eastAsia="en-GB"/>
        </w:rPr>
        <w:drawing>
          <wp:inline distT="0" distB="0" distL="0" distR="0">
            <wp:extent cx="731520" cy="124206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90" w:rsidRPr="00F00890" w:rsidRDefault="00F00890" w:rsidP="00F0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BA2FC7" w:rsidRDefault="00F00890" w:rsidP="000C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00890">
        <w:rPr>
          <w:rFonts w:ascii="Arial" w:hAnsi="Arial" w:cs="Arial"/>
          <w:bCs/>
          <w:color w:val="000000"/>
        </w:rPr>
        <w:t xml:space="preserve">Schools should use this tool to assess their current policy and develop actions and timetables for improvement of their policy to </w:t>
      </w:r>
      <w:r w:rsidR="000C504C">
        <w:rPr>
          <w:rFonts w:ascii="Arial" w:hAnsi="Arial" w:cs="Arial"/>
          <w:bCs/>
          <w:color w:val="000000"/>
        </w:rPr>
        <w:t>ensure that it reflects the key elements of the Child and Youth Mental Health Framework,</w:t>
      </w:r>
      <w:r w:rsidRPr="00F00890">
        <w:rPr>
          <w:rFonts w:ascii="Arial" w:hAnsi="Arial" w:cs="Arial"/>
          <w:bCs/>
          <w:color w:val="000000"/>
        </w:rPr>
        <w:t xml:space="preserve"> and to identify needs e.g. training. An annual review of schools’</w:t>
      </w:r>
      <w:r w:rsidR="00381604">
        <w:rPr>
          <w:rFonts w:ascii="Arial" w:hAnsi="Arial" w:cs="Arial"/>
          <w:bCs/>
          <w:color w:val="000000"/>
        </w:rPr>
        <w:t xml:space="preserve"> </w:t>
      </w:r>
      <w:r w:rsidRPr="00F00890">
        <w:rPr>
          <w:rFonts w:ascii="Arial" w:hAnsi="Arial" w:cs="Arial"/>
          <w:bCs/>
          <w:color w:val="000000"/>
        </w:rPr>
        <w:t>policies i</w:t>
      </w:r>
      <w:r w:rsidR="00381604">
        <w:rPr>
          <w:rFonts w:ascii="Arial" w:hAnsi="Arial" w:cs="Arial"/>
          <w:bCs/>
          <w:color w:val="000000"/>
        </w:rPr>
        <w:t>s rec</w:t>
      </w:r>
      <w:r w:rsidR="000C504C">
        <w:rPr>
          <w:rFonts w:ascii="Arial" w:hAnsi="Arial" w:cs="Arial"/>
          <w:bCs/>
          <w:color w:val="000000"/>
        </w:rPr>
        <w:t>ommended as best practice. F</w:t>
      </w:r>
      <w:r w:rsidR="00381604">
        <w:rPr>
          <w:rFonts w:ascii="Arial" w:hAnsi="Arial" w:cs="Arial"/>
          <w:bCs/>
          <w:color w:val="000000"/>
        </w:rPr>
        <w:t xml:space="preserve">urther help </w:t>
      </w:r>
      <w:r w:rsidR="000C504C">
        <w:rPr>
          <w:rFonts w:ascii="Arial" w:hAnsi="Arial" w:cs="Arial"/>
          <w:bCs/>
          <w:color w:val="000000"/>
        </w:rPr>
        <w:t>is available on the Glasgow Psyc</w:t>
      </w:r>
      <w:r w:rsidR="00702B53">
        <w:rPr>
          <w:rFonts w:ascii="Arial" w:hAnsi="Arial" w:cs="Arial"/>
          <w:bCs/>
          <w:color w:val="000000"/>
        </w:rPr>
        <w:t xml:space="preserve">hological Services website: </w:t>
      </w:r>
      <w:hyperlink r:id="rId8" w:history="1">
        <w:r w:rsidR="00702B53" w:rsidRPr="00702B53">
          <w:rPr>
            <w:rStyle w:val="Hyperlink"/>
            <w:rFonts w:ascii="Arial" w:hAnsi="Arial" w:cs="Arial"/>
          </w:rPr>
          <w:t>https://www.glasgow.gov.uk/index.aspx?articleid=17856</w:t>
        </w:r>
      </w:hyperlink>
      <w:r w:rsidR="00702B53">
        <w:t xml:space="preserve"> </w:t>
      </w:r>
      <w:r w:rsidR="000C504C">
        <w:rPr>
          <w:rFonts w:ascii="Arial" w:hAnsi="Arial" w:cs="Arial"/>
          <w:bCs/>
          <w:color w:val="000000"/>
        </w:rPr>
        <w:t xml:space="preserve"> </w:t>
      </w:r>
    </w:p>
    <w:p w:rsidR="000C504C" w:rsidRDefault="000C504C" w:rsidP="000C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</w:p>
    <w:p w:rsidR="00F00890" w:rsidRPr="000A3089" w:rsidRDefault="00381604" w:rsidP="00381604">
      <w:pPr>
        <w:spacing w:after="0" w:line="240" w:lineRule="auto"/>
        <w:rPr>
          <w:rFonts w:ascii="Arial" w:hAnsi="Arial" w:cs="Arial"/>
        </w:rPr>
      </w:pPr>
      <w:r w:rsidRPr="000A3089">
        <w:rPr>
          <w:rFonts w:ascii="Arial" w:hAnsi="Arial" w:cs="Arial"/>
        </w:rPr>
        <w:t>Name of establishment:</w:t>
      </w:r>
    </w:p>
    <w:p w:rsidR="00381604" w:rsidRPr="000A3089" w:rsidRDefault="00381604" w:rsidP="00381604">
      <w:pPr>
        <w:spacing w:after="0" w:line="240" w:lineRule="auto"/>
        <w:rPr>
          <w:rFonts w:ascii="Arial" w:hAnsi="Arial" w:cs="Arial"/>
        </w:rPr>
      </w:pPr>
      <w:r w:rsidRPr="000A3089">
        <w:rPr>
          <w:rFonts w:ascii="Arial" w:hAnsi="Arial" w:cs="Arial"/>
        </w:rPr>
        <w:t>Evaluation Date:</w:t>
      </w:r>
    </w:p>
    <w:p w:rsidR="00381604" w:rsidRPr="000A3089" w:rsidRDefault="00381604" w:rsidP="00381604">
      <w:pPr>
        <w:spacing w:after="0" w:line="240" w:lineRule="auto"/>
        <w:rPr>
          <w:rFonts w:ascii="Arial" w:hAnsi="Arial" w:cs="Arial"/>
        </w:rPr>
      </w:pPr>
      <w:r w:rsidRPr="000A3089">
        <w:rPr>
          <w:rFonts w:ascii="Arial" w:hAnsi="Arial" w:cs="Arial"/>
        </w:rPr>
        <w:t>Completed by:</w:t>
      </w:r>
    </w:p>
    <w:p w:rsidR="00381604" w:rsidRDefault="00381604" w:rsidP="00381604">
      <w:pPr>
        <w:spacing w:after="0" w:line="240" w:lineRule="auto"/>
        <w:rPr>
          <w:rFonts w:ascii="Arial" w:hAnsi="Arial" w:cs="Arial"/>
          <w:color w:val="0563C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851"/>
        <w:gridCol w:w="2835"/>
        <w:gridCol w:w="3685"/>
      </w:tblGrid>
      <w:tr w:rsidR="00F00890" w:rsidTr="00381604">
        <w:trPr>
          <w:jc w:val="center"/>
        </w:trPr>
        <w:tc>
          <w:tcPr>
            <w:tcW w:w="4248" w:type="dxa"/>
          </w:tcPr>
          <w:p w:rsidR="00F00890" w:rsidRPr="00381604" w:rsidRDefault="00F00890" w:rsidP="00F00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04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126" w:type="dxa"/>
          </w:tcPr>
          <w:p w:rsidR="00F00890" w:rsidRPr="00381604" w:rsidRDefault="00F00890" w:rsidP="00F00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04">
              <w:rPr>
                <w:rFonts w:ascii="Arial" w:hAnsi="Arial" w:cs="Arial"/>
                <w:b/>
                <w:sz w:val="20"/>
                <w:szCs w:val="20"/>
              </w:rPr>
              <w:t>Reflection Notes</w:t>
            </w:r>
          </w:p>
        </w:tc>
        <w:tc>
          <w:tcPr>
            <w:tcW w:w="3686" w:type="dxa"/>
            <w:gridSpan w:val="2"/>
          </w:tcPr>
          <w:p w:rsidR="00F00890" w:rsidRPr="00381604" w:rsidRDefault="00714479" w:rsidP="00F00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</w:t>
            </w:r>
            <w:r w:rsidR="00F00890" w:rsidRPr="00381604">
              <w:rPr>
                <w:rFonts w:ascii="Arial" w:hAnsi="Arial" w:cs="Arial"/>
                <w:b/>
                <w:sz w:val="20"/>
                <w:szCs w:val="20"/>
              </w:rPr>
              <w:t>Evaluation Rating</w:t>
            </w:r>
          </w:p>
          <w:p w:rsidR="00136DF7" w:rsidRDefault="00136DF7" w:rsidP="00136DF7">
            <w:pPr>
              <w:autoSpaceDE w:val="0"/>
              <w:autoSpaceDN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 = Area for development</w:t>
            </w:r>
          </w:p>
          <w:p w:rsidR="00136DF7" w:rsidRDefault="00136DF7" w:rsidP="00136DF7">
            <w:pPr>
              <w:autoSpaceDE w:val="0"/>
              <w:autoSpaceDN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 = Planning in place to implement</w:t>
            </w:r>
          </w:p>
          <w:p w:rsidR="00136DF7" w:rsidRDefault="00136DF7" w:rsidP="00136DF7">
            <w:pPr>
              <w:autoSpaceDE w:val="0"/>
              <w:autoSpaceDN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 =Consistent across the school</w:t>
            </w:r>
          </w:p>
          <w:p w:rsidR="00136DF7" w:rsidRDefault="00136DF7" w:rsidP="00136DF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 = Embedded, tracked and monitored across the school</w:t>
            </w:r>
          </w:p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00890" w:rsidRPr="00381604" w:rsidRDefault="00F00890" w:rsidP="00F00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04">
              <w:rPr>
                <w:rFonts w:ascii="Arial" w:hAnsi="Arial" w:cs="Arial"/>
                <w:b/>
                <w:sz w:val="20"/>
                <w:szCs w:val="20"/>
              </w:rPr>
              <w:t>Actions required and timescale</w:t>
            </w:r>
            <w:r w:rsidR="00381604" w:rsidRPr="00381604">
              <w:rPr>
                <w:rFonts w:ascii="Arial" w:hAnsi="Arial" w:cs="Arial"/>
                <w:b/>
                <w:sz w:val="20"/>
                <w:szCs w:val="20"/>
              </w:rPr>
              <w:t xml:space="preserve"> for improvement</w:t>
            </w: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Default="00F00890" w:rsidP="00F41782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13B41">
              <w:rPr>
                <w:rFonts w:ascii="Arial" w:hAnsi="Arial" w:cs="Arial"/>
                <w:b/>
                <w:color w:val="0070C0"/>
                <w:sz w:val="20"/>
                <w:szCs w:val="20"/>
              </w:rPr>
              <w:t>Policy</w:t>
            </w:r>
          </w:p>
          <w:p w:rsidR="00381604" w:rsidRPr="00A13B41" w:rsidRDefault="00381604" w:rsidP="00F41782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F00890" w:rsidRPr="00381604" w:rsidRDefault="00F00890" w:rsidP="000C5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604">
              <w:rPr>
                <w:rFonts w:ascii="Arial" w:hAnsi="Arial" w:cs="Arial"/>
                <w:sz w:val="20"/>
                <w:szCs w:val="20"/>
              </w:rPr>
              <w:t>Does the sch</w:t>
            </w:r>
            <w:r w:rsidR="000C504C">
              <w:rPr>
                <w:rFonts w:ascii="Arial" w:hAnsi="Arial" w:cs="Arial"/>
                <w:sz w:val="20"/>
                <w:szCs w:val="20"/>
              </w:rPr>
              <w:t>ool have a current mental health and wellbeing</w:t>
            </w:r>
            <w:r w:rsidRPr="00381604">
              <w:rPr>
                <w:rFonts w:ascii="Arial" w:hAnsi="Arial" w:cs="Arial"/>
                <w:sz w:val="20"/>
                <w:szCs w:val="20"/>
              </w:rPr>
              <w:t xml:space="preserve"> policy which reflects </w:t>
            </w:r>
            <w:r w:rsidR="000C504C">
              <w:rPr>
                <w:rFonts w:ascii="Arial" w:hAnsi="Arial" w:cs="Arial"/>
                <w:sz w:val="20"/>
                <w:szCs w:val="20"/>
              </w:rPr>
              <w:t xml:space="preserve">the key elements of the Child and Youth Mental Health Framework? Available at: </w:t>
            </w:r>
            <w:hyperlink r:id="rId9" w:history="1">
              <w:r w:rsidR="000C504C" w:rsidRPr="00F363A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https://www.nhsggc.org.uk/about-us/professional-support-sites/healthy-minds/child-and-youth-mental-health/</w:t>
              </w:r>
            </w:hyperlink>
            <w:r w:rsidR="000C5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F00890" w:rsidRDefault="00F0089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890">
              <w:rPr>
                <w:rFonts w:ascii="Arial" w:hAnsi="Arial" w:cs="Arial"/>
                <w:sz w:val="20"/>
                <w:szCs w:val="20"/>
              </w:rPr>
              <w:t>How well were staff, pupils, parents and any other relevant stakeholders involved in the policy development?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F00890" w:rsidRDefault="00F0089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8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what extent does the whole-school community have ownership of the vision, aims and values of the policy? How well has it been communicated and implemented?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F00890" w:rsidRDefault="00F0089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890">
              <w:rPr>
                <w:rFonts w:ascii="Arial" w:hAnsi="Arial" w:cs="Arial"/>
                <w:sz w:val="20"/>
                <w:szCs w:val="20"/>
              </w:rPr>
              <w:t xml:space="preserve">If there is no current policy, what is the plan and timescale for </w:t>
            </w:r>
            <w:r>
              <w:rPr>
                <w:rFonts w:ascii="Arial" w:hAnsi="Arial" w:cs="Arial"/>
                <w:sz w:val="20"/>
                <w:szCs w:val="20"/>
              </w:rPr>
              <w:t>progressing this?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Default="00F0089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13B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Whole-school staff training/involvement</w:t>
            </w:r>
          </w:p>
          <w:p w:rsidR="00A13B41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F00890" w:rsidRPr="00F00890" w:rsidRDefault="00F00890" w:rsidP="000C5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890">
              <w:rPr>
                <w:rFonts w:ascii="Arial" w:hAnsi="Arial" w:cs="Arial"/>
                <w:sz w:val="20"/>
                <w:szCs w:val="20"/>
              </w:rPr>
              <w:t>How well do all st</w:t>
            </w:r>
            <w:r>
              <w:rPr>
                <w:rFonts w:ascii="Arial" w:hAnsi="Arial" w:cs="Arial"/>
                <w:sz w:val="20"/>
                <w:szCs w:val="20"/>
              </w:rPr>
              <w:t xml:space="preserve">aff know and understand </w:t>
            </w:r>
            <w:r w:rsidR="000C504C">
              <w:rPr>
                <w:rFonts w:ascii="Arial" w:hAnsi="Arial" w:cs="Arial"/>
                <w:sz w:val="20"/>
                <w:szCs w:val="20"/>
              </w:rPr>
              <w:t xml:space="preserve">the key elements of the Child and Youth Mental Health Framework? 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F00890" w:rsidRDefault="00F0089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890">
              <w:rPr>
                <w:rFonts w:ascii="Arial" w:hAnsi="Arial" w:cs="Arial"/>
                <w:sz w:val="20"/>
                <w:szCs w:val="20"/>
              </w:rPr>
              <w:t xml:space="preserve">How well do we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ensure that all staff undertake </w:t>
            </w:r>
            <w:r w:rsidRPr="00F00890">
              <w:rPr>
                <w:rFonts w:ascii="Arial" w:hAnsi="Arial" w:cs="Arial"/>
                <w:sz w:val="20"/>
                <w:szCs w:val="20"/>
              </w:rPr>
              <w:t>regular professiona</w:t>
            </w:r>
            <w:r w:rsidR="000C504C">
              <w:rPr>
                <w:rFonts w:ascii="Arial" w:hAnsi="Arial" w:cs="Arial"/>
                <w:sz w:val="20"/>
                <w:szCs w:val="20"/>
              </w:rPr>
              <w:t>l learning around mental health and wellbeing</w:t>
            </w:r>
            <w:r w:rsidRPr="00F008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A13B41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A13B4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Culture &amp; Practice</w:t>
            </w:r>
          </w:p>
          <w:p w:rsidR="00A13B41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0890" w:rsidRPr="00F00890" w:rsidRDefault="00A13B41" w:rsidP="00385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B41">
              <w:rPr>
                <w:rFonts w:ascii="Arial" w:hAnsi="Arial" w:cs="Arial"/>
                <w:sz w:val="20"/>
                <w:szCs w:val="20"/>
              </w:rPr>
              <w:t>What steps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taken to </w:t>
            </w:r>
            <w:r w:rsidR="00385213">
              <w:rPr>
                <w:rFonts w:ascii="Arial" w:hAnsi="Arial" w:cs="Arial"/>
                <w:sz w:val="20"/>
                <w:szCs w:val="20"/>
              </w:rPr>
              <w:t>promote positive mental health for the staff and pupil body?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385213" w:rsidRDefault="00385213" w:rsidP="00385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213">
              <w:rPr>
                <w:rFonts w:ascii="Arial" w:hAnsi="Arial" w:cs="Arial"/>
                <w:sz w:val="20"/>
                <w:szCs w:val="20"/>
              </w:rPr>
              <w:t>How effectively are we raising awareness and increasing understanding of common mental health issues? Do staff know the early warning signs of mental ill health a</w:t>
            </w:r>
            <w:r>
              <w:rPr>
                <w:rFonts w:ascii="Arial" w:hAnsi="Arial" w:cs="Arial"/>
                <w:sz w:val="20"/>
                <w:szCs w:val="20"/>
              </w:rPr>
              <w:t xml:space="preserve">nd are they aware of </w:t>
            </w:r>
            <w:r w:rsidRPr="00385213">
              <w:rPr>
                <w:rFonts w:ascii="Arial" w:hAnsi="Arial" w:cs="Arial"/>
                <w:sz w:val="20"/>
                <w:szCs w:val="20"/>
              </w:rPr>
              <w:t xml:space="preserve">the appropriate supports that can be accessed or put in place? </w:t>
            </w:r>
            <w:r w:rsidR="00B530A0">
              <w:rPr>
                <w:rFonts w:ascii="Arial" w:hAnsi="Arial" w:cs="Arial"/>
                <w:sz w:val="20"/>
                <w:szCs w:val="20"/>
              </w:rPr>
              <w:t>Is information about these early warning signs on display in the staff area?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A0" w:rsidTr="00381604">
        <w:trPr>
          <w:jc w:val="center"/>
        </w:trPr>
        <w:tc>
          <w:tcPr>
            <w:tcW w:w="4248" w:type="dxa"/>
          </w:tcPr>
          <w:p w:rsidR="00B530A0" w:rsidRPr="00385213" w:rsidRDefault="00B530A0" w:rsidP="00385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staff know how to respond appropriately if a pupil approaches them for support with a mental health issue?</w:t>
            </w:r>
          </w:p>
        </w:tc>
        <w:tc>
          <w:tcPr>
            <w:tcW w:w="2126" w:type="dxa"/>
          </w:tcPr>
          <w:p w:rsidR="00B530A0" w:rsidRPr="00F00890" w:rsidRDefault="00B530A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30A0" w:rsidRPr="00381604" w:rsidRDefault="00B530A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530A0" w:rsidRPr="00F00890" w:rsidRDefault="00B530A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35F" w:rsidTr="00381604">
        <w:trPr>
          <w:jc w:val="center"/>
        </w:trPr>
        <w:tc>
          <w:tcPr>
            <w:tcW w:w="4248" w:type="dxa"/>
          </w:tcPr>
          <w:p w:rsidR="00E2635F" w:rsidRDefault="00E2635F" w:rsidP="00385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staff having honest conversations with pupils around the issue of confidentiality?</w:t>
            </w:r>
          </w:p>
        </w:tc>
        <w:tc>
          <w:tcPr>
            <w:tcW w:w="2126" w:type="dxa"/>
          </w:tcPr>
          <w:p w:rsidR="00E2635F" w:rsidRPr="00F00890" w:rsidRDefault="00E2635F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635F" w:rsidRPr="00381604" w:rsidRDefault="00E2635F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2635F" w:rsidRPr="00F00890" w:rsidRDefault="00E2635F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A13B41" w:rsidRDefault="00B530A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planning meetings embedded into the school approach when a pupil is identified as having mental ill health?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F00890" w:rsidRDefault="00B530A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pupils receiving Mental Health and Wellbeing lessons as part of the curriculum?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F00890" w:rsidRDefault="00B530A0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staff, pupils and parents all aware of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sources of support available within the school and the wider community? Is information about these sources of support displayed in communal areas of the school?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35F" w:rsidTr="00381604">
        <w:trPr>
          <w:jc w:val="center"/>
        </w:trPr>
        <w:tc>
          <w:tcPr>
            <w:tcW w:w="4248" w:type="dxa"/>
          </w:tcPr>
          <w:p w:rsidR="00E2635F" w:rsidRDefault="00E2635F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lists of mental health trained staff accessible to all and kept up to date?</w:t>
            </w:r>
          </w:p>
        </w:tc>
        <w:tc>
          <w:tcPr>
            <w:tcW w:w="2126" w:type="dxa"/>
          </w:tcPr>
          <w:p w:rsidR="00E2635F" w:rsidRPr="00F00890" w:rsidRDefault="00E2635F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635F" w:rsidRPr="00381604" w:rsidRDefault="00E2635F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2635F" w:rsidRPr="00F00890" w:rsidRDefault="00E2635F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A13B41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A13B4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Parental/Family Engagement</w:t>
            </w:r>
          </w:p>
          <w:p w:rsidR="00A13B41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0890" w:rsidRPr="00F00890" w:rsidRDefault="00A13B41" w:rsidP="00E263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B41">
              <w:rPr>
                <w:rFonts w:ascii="Arial" w:hAnsi="Arial" w:cs="Arial"/>
                <w:sz w:val="20"/>
                <w:szCs w:val="20"/>
              </w:rPr>
              <w:t>How well do we suppor</w:t>
            </w:r>
            <w:r>
              <w:rPr>
                <w:rFonts w:ascii="Arial" w:hAnsi="Arial" w:cs="Arial"/>
                <w:sz w:val="20"/>
                <w:szCs w:val="20"/>
              </w:rPr>
              <w:t xml:space="preserve">t families in developing skills </w:t>
            </w:r>
            <w:r w:rsidRPr="00A13B41">
              <w:rPr>
                <w:rFonts w:ascii="Arial" w:hAnsi="Arial" w:cs="Arial"/>
                <w:sz w:val="20"/>
                <w:szCs w:val="20"/>
              </w:rPr>
              <w:t>which lead to positive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35F">
              <w:rPr>
                <w:rFonts w:ascii="Arial" w:hAnsi="Arial" w:cs="Arial"/>
                <w:sz w:val="20"/>
                <w:szCs w:val="20"/>
              </w:rPr>
              <w:t>mental health and wellbeing?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B41">
              <w:rPr>
                <w:rFonts w:ascii="Arial" w:hAnsi="Arial" w:cs="Arial"/>
                <w:sz w:val="20"/>
                <w:szCs w:val="20"/>
              </w:rPr>
              <w:t xml:space="preserve">How well do we enable parents, carers and families to contribute to the life of the school </w:t>
            </w:r>
            <w:r w:rsidR="00E2635F">
              <w:rPr>
                <w:rFonts w:ascii="Arial" w:hAnsi="Arial" w:cs="Arial"/>
                <w:sz w:val="20"/>
                <w:szCs w:val="20"/>
              </w:rPr>
              <w:t>and be involved in MH and Wellbeing</w:t>
            </w:r>
            <w:r w:rsidRPr="00A13B41">
              <w:rPr>
                <w:rFonts w:ascii="Arial" w:hAnsi="Arial" w:cs="Arial"/>
                <w:sz w:val="20"/>
                <w:szCs w:val="20"/>
              </w:rPr>
              <w:t xml:space="preserve"> policy and practice?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A13B41" w:rsidRDefault="00A13B41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B41">
              <w:rPr>
                <w:rFonts w:ascii="Arial" w:hAnsi="Arial" w:cs="Arial"/>
                <w:sz w:val="20"/>
                <w:szCs w:val="20"/>
              </w:rPr>
              <w:t>How do we ensure that relationships with parents, carers and families, the local community and partners are characterised by trust and respect?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41" w:rsidTr="00381604">
        <w:trPr>
          <w:jc w:val="center"/>
        </w:trPr>
        <w:tc>
          <w:tcPr>
            <w:tcW w:w="4248" w:type="dxa"/>
          </w:tcPr>
          <w:p w:rsidR="00F41782" w:rsidRPr="00F41782" w:rsidRDefault="00F41782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F41782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Recording, monitoring, continuous</w:t>
            </w:r>
          </w:p>
          <w:p w:rsidR="00F41782" w:rsidRDefault="00F41782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F41782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improvement &amp; learning</w:t>
            </w:r>
          </w:p>
          <w:p w:rsidR="00F41782" w:rsidRPr="00F41782" w:rsidRDefault="00F41782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:rsidR="00A13B41" w:rsidRPr="00F00890" w:rsidRDefault="00F41782" w:rsidP="00E263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782">
              <w:rPr>
                <w:rFonts w:ascii="Arial" w:hAnsi="Arial" w:cs="Arial"/>
                <w:sz w:val="20"/>
                <w:szCs w:val="20"/>
              </w:rPr>
              <w:t xml:space="preserve">How effective are </w:t>
            </w:r>
            <w:r>
              <w:rPr>
                <w:rFonts w:ascii="Arial" w:hAnsi="Arial" w:cs="Arial"/>
                <w:sz w:val="20"/>
                <w:szCs w:val="20"/>
              </w:rPr>
              <w:t xml:space="preserve">our recording and monitoring </w:t>
            </w:r>
            <w:r w:rsidRPr="00F41782">
              <w:rPr>
                <w:rFonts w:ascii="Arial" w:hAnsi="Arial" w:cs="Arial"/>
                <w:sz w:val="20"/>
                <w:szCs w:val="20"/>
              </w:rPr>
              <w:t xml:space="preserve">processes where there are </w:t>
            </w:r>
            <w:r w:rsidR="00E2635F">
              <w:rPr>
                <w:rFonts w:ascii="Arial" w:hAnsi="Arial" w:cs="Arial"/>
                <w:sz w:val="20"/>
                <w:szCs w:val="20"/>
              </w:rPr>
              <w:t>mental health concerns?</w:t>
            </w:r>
          </w:p>
        </w:tc>
        <w:tc>
          <w:tcPr>
            <w:tcW w:w="2126" w:type="dxa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B41" w:rsidRPr="00381604" w:rsidRDefault="00A13B41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41" w:rsidTr="00381604">
        <w:trPr>
          <w:jc w:val="center"/>
        </w:trPr>
        <w:tc>
          <w:tcPr>
            <w:tcW w:w="4248" w:type="dxa"/>
          </w:tcPr>
          <w:p w:rsidR="00A13B41" w:rsidRPr="00F41782" w:rsidRDefault="00F41782" w:rsidP="00E263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782">
              <w:rPr>
                <w:rFonts w:ascii="Arial" w:hAnsi="Arial" w:cs="Arial"/>
                <w:color w:val="000000"/>
                <w:sz w:val="20"/>
                <w:szCs w:val="20"/>
              </w:rPr>
              <w:t>How well do we know if the steps we have taken have improved outcomes for children?</w:t>
            </w:r>
          </w:p>
        </w:tc>
        <w:tc>
          <w:tcPr>
            <w:tcW w:w="2126" w:type="dxa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B41" w:rsidRPr="00381604" w:rsidRDefault="00A13B41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702B53" w:rsidRDefault="00F41782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B53">
              <w:rPr>
                <w:rFonts w:ascii="Arial" w:hAnsi="Arial" w:cs="Arial"/>
                <w:sz w:val="20"/>
                <w:szCs w:val="20"/>
              </w:rPr>
              <w:t xml:space="preserve">What is our process for seeking feedback on the </w:t>
            </w:r>
            <w:r w:rsidR="00702B53" w:rsidRPr="00702B53">
              <w:rPr>
                <w:rFonts w:ascii="Arial" w:hAnsi="Arial" w:cs="Arial"/>
                <w:sz w:val="20"/>
                <w:szCs w:val="20"/>
              </w:rPr>
              <w:t>effectiveness of our MHW policy</w:t>
            </w:r>
            <w:r w:rsidRPr="00702B53">
              <w:rPr>
                <w:rFonts w:ascii="Arial" w:hAnsi="Arial" w:cs="Arial"/>
                <w:sz w:val="20"/>
                <w:szCs w:val="20"/>
              </w:rPr>
              <w:t xml:space="preserve"> and ensuring that valuable learning from it is incorporated in future policy?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41" w:rsidTr="00381604">
        <w:trPr>
          <w:jc w:val="center"/>
        </w:trPr>
        <w:tc>
          <w:tcPr>
            <w:tcW w:w="4248" w:type="dxa"/>
          </w:tcPr>
          <w:p w:rsidR="00A13B41" w:rsidRPr="00F41782" w:rsidRDefault="00F41782" w:rsidP="00F41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782">
              <w:rPr>
                <w:rFonts w:ascii="Arial" w:hAnsi="Arial" w:cs="Arial"/>
                <w:sz w:val="20"/>
                <w:szCs w:val="20"/>
              </w:rPr>
              <w:t>Do we have examples of good practice worth sharing more widely?</w:t>
            </w:r>
          </w:p>
        </w:tc>
        <w:tc>
          <w:tcPr>
            <w:tcW w:w="2126" w:type="dxa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B41" w:rsidRPr="00381604" w:rsidRDefault="00A13B41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41" w:rsidTr="00381604">
        <w:trPr>
          <w:jc w:val="center"/>
        </w:trPr>
        <w:tc>
          <w:tcPr>
            <w:tcW w:w="4248" w:type="dxa"/>
          </w:tcPr>
          <w:p w:rsidR="00381604" w:rsidRPr="00381604" w:rsidRDefault="00381604" w:rsidP="00381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381604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Response, support &amp; pupil voice</w:t>
            </w:r>
          </w:p>
          <w:p w:rsidR="00381604" w:rsidRPr="00381604" w:rsidRDefault="00381604" w:rsidP="00381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3B41" w:rsidRPr="00381604" w:rsidRDefault="00381604" w:rsidP="00702B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81604">
              <w:rPr>
                <w:rFonts w:ascii="Arial" w:hAnsi="Arial" w:cs="Arial"/>
                <w:sz w:val="20"/>
                <w:szCs w:val="20"/>
              </w:rPr>
              <w:t xml:space="preserve">How clear are children and young people about how they can </w:t>
            </w:r>
            <w:r w:rsidR="00702B53">
              <w:rPr>
                <w:rFonts w:ascii="Arial" w:hAnsi="Arial" w:cs="Arial"/>
                <w:sz w:val="20"/>
                <w:szCs w:val="20"/>
              </w:rPr>
              <w:t xml:space="preserve">seek support </w:t>
            </w:r>
            <w:r w:rsidRPr="00381604">
              <w:rPr>
                <w:rFonts w:ascii="Arial" w:hAnsi="Arial" w:cs="Arial"/>
                <w:sz w:val="20"/>
                <w:szCs w:val="20"/>
              </w:rPr>
              <w:t>and what level of support they can expect?</w:t>
            </w:r>
          </w:p>
        </w:tc>
        <w:tc>
          <w:tcPr>
            <w:tcW w:w="2126" w:type="dxa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B41" w:rsidRPr="00381604" w:rsidRDefault="00A13B41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13B41" w:rsidRPr="00F00890" w:rsidRDefault="00A13B41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381604" w:rsidRDefault="00381604" w:rsidP="00702B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604">
              <w:rPr>
                <w:rFonts w:ascii="Arial" w:hAnsi="Arial" w:cs="Arial"/>
                <w:sz w:val="20"/>
                <w:szCs w:val="20"/>
              </w:rPr>
              <w:t>How well do we suppo</w:t>
            </w:r>
            <w:r w:rsidR="00702B53">
              <w:rPr>
                <w:rFonts w:ascii="Arial" w:hAnsi="Arial" w:cs="Arial"/>
                <w:sz w:val="20"/>
                <w:szCs w:val="20"/>
              </w:rPr>
              <w:t xml:space="preserve">rt children and young people to </w:t>
            </w:r>
            <w:r w:rsidRPr="00381604">
              <w:rPr>
                <w:rFonts w:ascii="Arial" w:hAnsi="Arial" w:cs="Arial"/>
                <w:sz w:val="20"/>
                <w:szCs w:val="20"/>
              </w:rPr>
              <w:t>make decisions about their wellbe</w:t>
            </w:r>
            <w:r w:rsidR="00702B53">
              <w:rPr>
                <w:rFonts w:ascii="Arial" w:hAnsi="Arial" w:cs="Arial"/>
                <w:sz w:val="20"/>
                <w:szCs w:val="20"/>
              </w:rPr>
              <w:t>ing?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90" w:rsidTr="00381604">
        <w:trPr>
          <w:jc w:val="center"/>
        </w:trPr>
        <w:tc>
          <w:tcPr>
            <w:tcW w:w="4248" w:type="dxa"/>
          </w:tcPr>
          <w:p w:rsidR="00F00890" w:rsidRPr="00381604" w:rsidRDefault="00381604" w:rsidP="00F00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604">
              <w:rPr>
                <w:rFonts w:ascii="Arial" w:hAnsi="Arial" w:cs="Arial"/>
                <w:sz w:val="20"/>
                <w:szCs w:val="20"/>
              </w:rPr>
              <w:t>How well do staff know learners as individuals?</w:t>
            </w:r>
          </w:p>
        </w:tc>
        <w:tc>
          <w:tcPr>
            <w:tcW w:w="2126" w:type="dxa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0890" w:rsidRPr="00381604" w:rsidRDefault="00F00890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00890" w:rsidRPr="00F00890" w:rsidRDefault="00F00890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604" w:rsidTr="00381604">
        <w:trPr>
          <w:jc w:val="center"/>
        </w:trPr>
        <w:tc>
          <w:tcPr>
            <w:tcW w:w="4248" w:type="dxa"/>
          </w:tcPr>
          <w:p w:rsidR="00381604" w:rsidRDefault="00381604" w:rsidP="00F00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1604" w:rsidRPr="00381604" w:rsidRDefault="00381604" w:rsidP="00F008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604">
              <w:rPr>
                <w:rFonts w:ascii="Arial" w:hAnsi="Arial" w:cs="Arial"/>
                <w:b/>
                <w:sz w:val="20"/>
                <w:szCs w:val="20"/>
              </w:rPr>
              <w:t xml:space="preserve">Total out of possible </w:t>
            </w:r>
            <w:r w:rsidR="00702B53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381604" w:rsidRPr="00F00890" w:rsidRDefault="00381604" w:rsidP="00F00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1604" w:rsidRPr="00F00890" w:rsidRDefault="00381604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1604" w:rsidRPr="00381604" w:rsidRDefault="00381604" w:rsidP="0038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81604" w:rsidRPr="00F00890" w:rsidRDefault="00381604" w:rsidP="00F00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6CB4" w:rsidRDefault="00676CB4" w:rsidP="00F00890">
      <w:pPr>
        <w:rPr>
          <w:rFonts w:ascii="Arial" w:hAnsi="Arial" w:cs="Arial"/>
          <w:sz w:val="16"/>
          <w:szCs w:val="16"/>
        </w:rPr>
      </w:pPr>
    </w:p>
    <w:p w:rsidR="00676CB4" w:rsidRPr="00676CB4" w:rsidRDefault="00676CB4" w:rsidP="00F00890">
      <w:pPr>
        <w:rPr>
          <w:rFonts w:ascii="Arial" w:hAnsi="Arial" w:cs="Arial"/>
          <w:sz w:val="16"/>
          <w:szCs w:val="16"/>
        </w:rPr>
      </w:pPr>
      <w:r w:rsidRPr="00676CB4">
        <w:rPr>
          <w:rFonts w:ascii="Arial" w:hAnsi="Arial" w:cs="Arial"/>
          <w:sz w:val="16"/>
          <w:szCs w:val="16"/>
        </w:rPr>
        <w:t>Adapted from North Lanarkshire Council’s Ant</w:t>
      </w:r>
      <w:r>
        <w:rPr>
          <w:rFonts w:ascii="Arial" w:hAnsi="Arial" w:cs="Arial"/>
          <w:sz w:val="16"/>
          <w:szCs w:val="16"/>
        </w:rPr>
        <w:t>i-Bullying P</w:t>
      </w:r>
      <w:r w:rsidRPr="00676CB4">
        <w:rPr>
          <w:rFonts w:ascii="Arial" w:hAnsi="Arial" w:cs="Arial"/>
          <w:sz w:val="16"/>
          <w:szCs w:val="16"/>
        </w:rPr>
        <w:t>olicy and Prevention Guidelines, February 2017</w:t>
      </w:r>
    </w:p>
    <w:sectPr w:rsidR="00676CB4" w:rsidRPr="00676CB4" w:rsidSect="00F0089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5B" w:rsidRDefault="006B095B" w:rsidP="00381604">
      <w:pPr>
        <w:spacing w:after="0" w:line="240" w:lineRule="auto"/>
      </w:pPr>
      <w:r>
        <w:separator/>
      </w:r>
    </w:p>
  </w:endnote>
  <w:endnote w:type="continuationSeparator" w:id="0">
    <w:p w:rsidR="006B095B" w:rsidRDefault="006B095B" w:rsidP="0038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06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04" w:rsidRDefault="00582558">
        <w:pPr>
          <w:pStyle w:val="Footer"/>
          <w:jc w:val="right"/>
        </w:pPr>
        <w:r>
          <w:fldChar w:fldCharType="begin"/>
        </w:r>
        <w:r w:rsidR="00381604">
          <w:instrText xml:space="preserve"> PAGE   \* MERGEFORMAT </w:instrText>
        </w:r>
        <w:r>
          <w:fldChar w:fldCharType="separate"/>
        </w:r>
        <w:r w:rsidR="007C57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604" w:rsidRDefault="00381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5B" w:rsidRDefault="006B095B" w:rsidP="00381604">
      <w:pPr>
        <w:spacing w:after="0" w:line="240" w:lineRule="auto"/>
      </w:pPr>
      <w:r>
        <w:separator/>
      </w:r>
    </w:p>
  </w:footnote>
  <w:footnote w:type="continuationSeparator" w:id="0">
    <w:p w:rsidR="006B095B" w:rsidRDefault="006B095B" w:rsidP="0038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604" w:rsidRDefault="00381604" w:rsidP="00381604">
    <w:pPr>
      <w:pStyle w:val="Header"/>
      <w:tabs>
        <w:tab w:val="clear" w:pos="4513"/>
        <w:tab w:val="clear" w:pos="9026"/>
        <w:tab w:val="left" w:pos="4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120D2"/>
    <w:multiLevelType w:val="hybridMultilevel"/>
    <w:tmpl w:val="1A32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90"/>
    <w:rsid w:val="00025D68"/>
    <w:rsid w:val="000A3089"/>
    <w:rsid w:val="000C504C"/>
    <w:rsid w:val="00136DF7"/>
    <w:rsid w:val="00381604"/>
    <w:rsid w:val="00385213"/>
    <w:rsid w:val="00462040"/>
    <w:rsid w:val="004A6555"/>
    <w:rsid w:val="00582558"/>
    <w:rsid w:val="006207BC"/>
    <w:rsid w:val="00676CB4"/>
    <w:rsid w:val="006B095B"/>
    <w:rsid w:val="00702B53"/>
    <w:rsid w:val="00714479"/>
    <w:rsid w:val="007C574B"/>
    <w:rsid w:val="00A13B41"/>
    <w:rsid w:val="00B530A0"/>
    <w:rsid w:val="00BA2FC7"/>
    <w:rsid w:val="00E2635F"/>
    <w:rsid w:val="00EB2AFA"/>
    <w:rsid w:val="00EB59F0"/>
    <w:rsid w:val="00EC1950"/>
    <w:rsid w:val="00F00890"/>
    <w:rsid w:val="00F41782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D7FF9-C2DE-4F5F-AA95-52C3AB5C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8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04"/>
  </w:style>
  <w:style w:type="paragraph" w:styleId="Footer">
    <w:name w:val="footer"/>
    <w:basedOn w:val="Normal"/>
    <w:link w:val="FooterChar"/>
    <w:uiPriority w:val="99"/>
    <w:unhideWhenUsed/>
    <w:rsid w:val="00381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04"/>
  </w:style>
  <w:style w:type="paragraph" w:styleId="BalloonText">
    <w:name w:val="Balloon Text"/>
    <w:basedOn w:val="Normal"/>
    <w:link w:val="BalloonTextChar"/>
    <w:uiPriority w:val="99"/>
    <w:semiHidden/>
    <w:unhideWhenUsed/>
    <w:rsid w:val="0071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gow.gov.uk/index.aspx?articleid=178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ggc.org.uk/about-us/professional-support-sites/healthy-minds/child-and-youth-ment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Syme, Barry</dc:creator>
  <cp:lastModifiedBy>McCrory, Rebecca</cp:lastModifiedBy>
  <cp:revision>2</cp:revision>
  <cp:lastPrinted>2019-10-24T10:47:00Z</cp:lastPrinted>
  <dcterms:created xsi:type="dcterms:W3CDTF">2021-10-04T11:18:00Z</dcterms:created>
  <dcterms:modified xsi:type="dcterms:W3CDTF">2021-10-04T11:18:00Z</dcterms:modified>
</cp:coreProperties>
</file>